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E2" w:rsidRDefault="004912E4" w:rsidP="00C528FE">
      <w:pPr>
        <w:pStyle w:val="Standard"/>
        <w:spacing w:after="0"/>
        <w:ind w:right="-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4pt;margin-top:-.85pt;width:159pt;height:23.25pt;z-index:251669504" stroked="f">
            <v:textbox>
              <w:txbxContent>
                <w:p w:rsidR="000A66D6" w:rsidRDefault="000A66D6" w:rsidP="000A66D6">
                  <w:pPr>
                    <w:jc w:val="center"/>
                  </w:pPr>
                  <w:r>
                    <w:t>Association organisatrice</w:t>
                  </w:r>
                </w:p>
              </w:txbxContent>
            </v:textbox>
          </v:shape>
        </w:pict>
      </w:r>
      <w:r w:rsidR="008C5232">
        <w:rPr>
          <w:rFonts w:ascii="Arial" w:hAnsi="Arial" w:cs="Arial"/>
          <w:sz w:val="20"/>
          <w:szCs w:val="20"/>
        </w:rPr>
        <w:t xml:space="preserve"> </w:t>
      </w:r>
    </w:p>
    <w:p w:rsidR="00B64168" w:rsidRDefault="00B64168" w:rsidP="00B64168">
      <w:pPr>
        <w:pStyle w:val="Standard"/>
        <w:spacing w:after="0"/>
        <w:ind w:left="4990" w:right="227" w:firstLine="682"/>
        <w:jc w:val="center"/>
      </w:pPr>
      <w:r w:rsidRPr="00F025C7">
        <w:rPr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116840</wp:posOffset>
            </wp:positionV>
            <wp:extent cx="1913890" cy="476250"/>
            <wp:effectExtent l="19050" t="0" r="0" b="0"/>
            <wp:wrapTight wrapText="bothSides">
              <wp:wrapPolygon edited="0">
                <wp:start x="-215" y="0"/>
                <wp:lineTo x="-215" y="20736"/>
                <wp:lineTo x="21500" y="20736"/>
                <wp:lineTo x="21500" y="0"/>
                <wp:lineTo x="-215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5C7">
        <w:rPr>
          <w:rFonts w:ascii="Bodoni MT Black" w:hAnsi="Bodoni MT Black" w:cs="Bodoni MT Black"/>
          <w:sz w:val="52"/>
          <w:szCs w:val="52"/>
        </w:rPr>
        <w:t>3</w:t>
      </w:r>
      <w:r w:rsidR="001D3B53">
        <w:rPr>
          <w:rFonts w:ascii="Bodoni MT Black" w:hAnsi="Bodoni MT Black" w:cs="Bodoni MT Black"/>
          <w:sz w:val="52"/>
          <w:szCs w:val="52"/>
        </w:rPr>
        <w:t>3</w:t>
      </w:r>
      <w:r>
        <w:rPr>
          <w:rFonts w:ascii="Bodoni MT Black" w:hAnsi="Bodoni MT Black" w:cs="Bodoni MT Black"/>
          <w:sz w:val="52"/>
          <w:szCs w:val="52"/>
          <w:vertAlign w:val="superscript"/>
        </w:rPr>
        <w:t>e</w:t>
      </w:r>
      <w:r>
        <w:rPr>
          <w:rFonts w:ascii="Bodoni MT Black" w:hAnsi="Bodoni MT Black" w:cs="Bodoni MT Black"/>
          <w:sz w:val="52"/>
          <w:szCs w:val="52"/>
        </w:rPr>
        <w:t xml:space="preserve"> FESTILIVRES</w:t>
      </w:r>
    </w:p>
    <w:p w:rsidR="00B64168" w:rsidRPr="00DF5E21" w:rsidRDefault="004912E4" w:rsidP="00B64168">
      <w:pPr>
        <w:pStyle w:val="Standard"/>
        <w:spacing w:after="0"/>
        <w:ind w:left="5529" w:right="227"/>
        <w:jc w:val="center"/>
      </w:pPr>
      <w:r w:rsidRPr="004912E4">
        <w:rPr>
          <w:rFonts w:ascii="Arial" w:eastAsia="Times New Roman" w:hAnsi="Arial" w:cs="Arial"/>
          <w:b/>
          <w:bCs/>
          <w:noProof/>
          <w:sz w:val="12"/>
          <w:szCs w:val="24"/>
          <w:lang w:eastAsia="fr-FR"/>
        </w:rPr>
        <w:pict>
          <v:shape id="_x0000_s1029" type="#_x0000_t202" style="position:absolute;left:0;text-align:left;margin-left:-177.95pt;margin-top:15.5pt;width:192pt;height:69pt;z-index:251668480" stroked="f">
            <v:textbox>
              <w:txbxContent>
                <w:p w:rsidR="00F025C7" w:rsidRPr="00F025C7" w:rsidRDefault="00F025C7" w:rsidP="00F025C7">
                  <w:pPr>
                    <w:jc w:val="center"/>
                  </w:pPr>
                  <w:r w:rsidRPr="00F025C7">
                    <w:t>89 470 MONETEAU</w:t>
                  </w:r>
                </w:p>
                <w:p w:rsidR="00F025C7" w:rsidRPr="00F025C7" w:rsidRDefault="00017D9F" w:rsidP="00F025C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Tél :</w:t>
                  </w:r>
                  <w:r w:rsidR="00F025C7">
                    <w:rPr>
                      <w:sz w:val="22"/>
                    </w:rPr>
                    <w:t xml:space="preserve"> 06 99 82 38 00</w:t>
                  </w:r>
                  <w:r>
                    <w:rPr>
                      <w:sz w:val="22"/>
                    </w:rPr>
                    <w:t xml:space="preserve"> ou  06 14 29 31 65</w:t>
                  </w:r>
                </w:p>
                <w:p w:rsidR="00F025C7" w:rsidRPr="00017D9F" w:rsidRDefault="00F025C7" w:rsidP="00017D9F">
                  <w:pPr>
                    <w:rPr>
                      <w:color w:val="0070C0"/>
                      <w:u w:val="single"/>
                    </w:rPr>
                  </w:pPr>
                  <w:r w:rsidRPr="00F025C7">
                    <w:t>Mail </w:t>
                  </w:r>
                  <w:r w:rsidR="00017D9F" w:rsidRPr="00017D9F">
                    <w:rPr>
                      <w:color w:val="0070C0"/>
                      <w:u w:val="single"/>
                    </w:rPr>
                    <w:t>anicomsecretariat@gmail.com</w:t>
                  </w:r>
                </w:p>
                <w:p w:rsidR="00F025C7" w:rsidRPr="00017D9F" w:rsidRDefault="00F025C7">
                  <w:pPr>
                    <w:rPr>
                      <w:color w:val="0070C0"/>
                    </w:rPr>
                  </w:pPr>
                  <w:r w:rsidRPr="000A66D6">
                    <w:t>Ou</w:t>
                  </w:r>
                  <w:r>
                    <w:rPr>
                      <w:color w:val="0070C0"/>
                    </w:rPr>
                    <w:t xml:space="preserve"> </w:t>
                  </w:r>
                  <w:r w:rsidR="00017D9F">
                    <w:rPr>
                      <w:color w:val="0070C0"/>
                    </w:rPr>
                    <w:t xml:space="preserve">   </w:t>
                  </w:r>
                  <w:hyperlink r:id="rId9" w:history="1">
                    <w:r w:rsidR="00017D9F" w:rsidRPr="008608CB">
                      <w:rPr>
                        <w:rStyle w:val="Lienhypertexte"/>
                      </w:rPr>
                      <w:t>anicom.moneteau@gmai l.com</w:t>
                    </w:r>
                  </w:hyperlink>
                </w:p>
              </w:txbxContent>
            </v:textbox>
          </v:shape>
        </w:pict>
      </w:r>
      <w:r w:rsidR="00B64168" w:rsidRPr="00DF5E21">
        <w:rPr>
          <w:rFonts w:ascii="Bodoni MT Condensed" w:hAnsi="Bodoni MT Condensed" w:cs="Bodoni MT Condensed"/>
          <w:b/>
          <w:sz w:val="40"/>
          <w:szCs w:val="40"/>
        </w:rPr>
        <w:t xml:space="preserve">Secteur </w:t>
      </w:r>
      <w:r w:rsidR="00CF0730">
        <w:rPr>
          <w:rFonts w:ascii="Bodoni MT Condensed" w:hAnsi="Bodoni MT Condensed" w:cs="Bodoni MT Condensed"/>
          <w:b/>
          <w:sz w:val="40"/>
          <w:szCs w:val="40"/>
        </w:rPr>
        <w:t>Marché du livre et de la B.D.</w:t>
      </w:r>
    </w:p>
    <w:p w:rsidR="00160DD1" w:rsidRPr="00FA2CCB" w:rsidRDefault="00B64168" w:rsidP="00FA2CCB">
      <w:pPr>
        <w:pStyle w:val="Standard"/>
        <w:spacing w:after="0"/>
        <w:ind w:left="5699" w:right="227"/>
        <w:jc w:val="center"/>
      </w:pPr>
      <w:r>
        <w:rPr>
          <w:rFonts w:ascii="Bodoni MT Condensed" w:hAnsi="Bodoni MT Condensed" w:cs="Arial"/>
          <w:b/>
          <w:bCs/>
          <w:sz w:val="40"/>
          <w:szCs w:val="40"/>
        </w:rPr>
        <w:t>Monéteau-Dimanche</w:t>
      </w:r>
      <w:r w:rsidR="001D3B53">
        <w:rPr>
          <w:rFonts w:ascii="Bodoni MT Condensed" w:hAnsi="Bodoni MT Condensed" w:cs="Arial"/>
          <w:b/>
          <w:bCs/>
          <w:sz w:val="40"/>
          <w:szCs w:val="40"/>
        </w:rPr>
        <w:t xml:space="preserve"> 27</w:t>
      </w:r>
      <w:r>
        <w:rPr>
          <w:rFonts w:ascii="Bodoni MT Condensed" w:hAnsi="Bodoni MT Condensed" w:cs="Arial"/>
          <w:b/>
          <w:bCs/>
          <w:sz w:val="40"/>
          <w:szCs w:val="40"/>
        </w:rPr>
        <w:t xml:space="preserve"> octobre 20</w:t>
      </w:r>
      <w:r w:rsidRPr="00F025C7">
        <w:rPr>
          <w:rFonts w:ascii="Bodoni MT Condensed" w:hAnsi="Bodoni MT Condensed" w:cs="Arial"/>
          <w:b/>
          <w:bCs/>
          <w:sz w:val="40"/>
          <w:szCs w:val="40"/>
        </w:rPr>
        <w:t>2</w:t>
      </w:r>
      <w:r w:rsidR="001D3B53">
        <w:rPr>
          <w:rFonts w:ascii="Bodoni MT Condensed" w:hAnsi="Bodoni MT Condensed" w:cs="Arial"/>
          <w:b/>
          <w:bCs/>
          <w:sz w:val="40"/>
          <w:szCs w:val="40"/>
        </w:rPr>
        <w:t>4</w:t>
      </w:r>
    </w:p>
    <w:p w:rsidR="00FF1981" w:rsidRDefault="00FF1981" w:rsidP="00130608">
      <w:pPr>
        <w:pStyle w:val="Standard"/>
        <w:widowControl w:val="0"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sz w:val="12"/>
          <w:szCs w:val="24"/>
        </w:rPr>
      </w:pPr>
    </w:p>
    <w:p w:rsidR="00160DD1" w:rsidRPr="00FA2CCB" w:rsidRDefault="004912E4" w:rsidP="00C528FE">
      <w:pPr>
        <w:pStyle w:val="Standard"/>
        <w:widowControl w:val="0"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bCs/>
          <w:szCs w:val="24"/>
        </w:rPr>
      </w:pPr>
      <w:r w:rsidRPr="004912E4">
        <w:rPr>
          <w:rFonts w:ascii="Arial" w:eastAsia="Times New Roman" w:hAnsi="Arial" w:cs="Arial"/>
          <w:b/>
          <w:bCs/>
          <w:noProof/>
          <w:sz w:val="12"/>
          <w:szCs w:val="24"/>
          <w:lang w:eastAsia="fr-FR"/>
        </w:rPr>
        <w:pict>
          <v:shape id="_x0000_s1032" type="#_x0000_t202" style="position:absolute;margin-left:11.9pt;margin-top:18.2pt;width:147.75pt;height:36pt;z-index:251670528" stroked="f">
            <v:textbox>
              <w:txbxContent>
                <w:p w:rsidR="00FA2CCB" w:rsidRDefault="00FA2CCB">
                  <w:r w:rsidRPr="00FA2CCB"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201983" cy="210064"/>
                        <wp:effectExtent l="19050" t="0" r="7567" b="0"/>
                        <wp:docPr id="4" name="Image 1" descr="Facebook logo : histoire, signification et évolution, symbol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 logo : histoire, signification et évolution, symb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83" cy="210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2CCB">
                    <w:rPr>
                      <w:rFonts w:ascii="Arial" w:eastAsia="Times New Roman" w:hAnsi="Arial" w:cs="Arial"/>
                      <w:b/>
                      <w:bCs/>
                      <w:sz w:val="22"/>
                    </w:rPr>
                    <w:t xml:space="preserve"> </w:t>
                  </w:r>
                  <w:r w:rsidRPr="009E7CF0">
                    <w:rPr>
                      <w:rFonts w:ascii="Arial" w:eastAsia="Times New Roman" w:hAnsi="Arial" w:cs="Arial"/>
                      <w:b/>
                      <w:bCs/>
                      <w:sz w:val="22"/>
                    </w:rPr>
                    <w:t>Festilivres Monéteau</w:t>
                  </w:r>
                </w:p>
              </w:txbxContent>
            </v:textbox>
          </v:shape>
        </w:pict>
      </w:r>
      <w:r w:rsidR="009E7CF0">
        <w:rPr>
          <w:rFonts w:ascii="Arial" w:eastAsia="Times New Roman" w:hAnsi="Arial" w:cs="Arial"/>
          <w:b/>
          <w:bCs/>
          <w:sz w:val="12"/>
          <w:szCs w:val="24"/>
        </w:rPr>
        <w:t xml:space="preserve">       </w:t>
      </w:r>
      <w:r w:rsidR="00EA14E6">
        <w:rPr>
          <w:rFonts w:ascii="Arial" w:eastAsia="Times New Roman" w:hAnsi="Arial" w:cs="Arial"/>
          <w:b/>
          <w:bCs/>
          <w:szCs w:val="24"/>
        </w:rPr>
        <w:t xml:space="preserve">             </w:t>
      </w:r>
      <w:r w:rsidR="00FA2CCB">
        <w:rPr>
          <w:rFonts w:ascii="Arial" w:eastAsia="Times New Roman" w:hAnsi="Arial" w:cs="Arial"/>
          <w:b/>
          <w:bCs/>
          <w:szCs w:val="24"/>
        </w:rPr>
        <w:t xml:space="preserve">                                                     </w:t>
      </w:r>
      <w:r w:rsidR="00EA14E6">
        <w:rPr>
          <w:rFonts w:ascii="Arial" w:eastAsia="Times New Roman" w:hAnsi="Arial" w:cs="Arial"/>
          <w:b/>
          <w:bCs/>
          <w:szCs w:val="24"/>
        </w:rPr>
        <w:t xml:space="preserve">     </w:t>
      </w:r>
      <w:r w:rsidR="00FA2CCB">
        <w:rPr>
          <w:rFonts w:ascii="Arial" w:eastAsia="Times New Roman" w:hAnsi="Arial" w:cs="Arial"/>
          <w:b/>
          <w:bCs/>
          <w:szCs w:val="24"/>
        </w:rPr>
        <w:t xml:space="preserve">                                       </w:t>
      </w:r>
      <w:r w:rsidR="00FA2CCB" w:rsidRPr="00FA2CCB">
        <w:rPr>
          <w:rFonts w:ascii="Arial" w:eastAsia="Times New Roman" w:hAnsi="Arial" w:cs="Arial"/>
          <w:b/>
          <w:bCs/>
          <w:noProof/>
          <w:szCs w:val="24"/>
          <w:lang w:eastAsia="fr-FR"/>
        </w:rPr>
        <w:drawing>
          <wp:inline distT="0" distB="0" distL="0" distR="0">
            <wp:extent cx="2352675" cy="1742909"/>
            <wp:effectExtent l="19050" t="19050" r="28575" b="9691"/>
            <wp:docPr id="3" name="Image 1" descr="F:\ANICOM\Festilivres 2023\localisation Festilivre Geopor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ICOM\Festilivres 2023\localisation Festilivre Geoport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41" cy="1745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FF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67" w:rsidRPr="00F025C7" w:rsidRDefault="00C528FE" w:rsidP="00C528FE">
      <w:pPr>
        <w:pStyle w:val="Standard"/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bCs/>
          <w:sz w:val="12"/>
          <w:szCs w:val="40"/>
        </w:rPr>
      </w:pPr>
      <w:r w:rsidRPr="00F025C7">
        <w:rPr>
          <w:rFonts w:ascii="Arial" w:hAnsi="Arial" w:cs="Arial"/>
          <w:b/>
          <w:bCs/>
          <w:sz w:val="12"/>
          <w:szCs w:val="40"/>
        </w:rPr>
        <w:t xml:space="preserve">     </w:t>
      </w:r>
    </w:p>
    <w:p w:rsidR="00EF3520" w:rsidRPr="006B716F" w:rsidRDefault="008C5232" w:rsidP="006B716F">
      <w:pPr>
        <w:pStyle w:val="Standard"/>
        <w:widowControl w:val="0"/>
        <w:overflowPunct w:val="0"/>
        <w:autoSpaceDE w:val="0"/>
        <w:spacing w:after="0" w:line="240" w:lineRule="auto"/>
        <w:ind w:left="709"/>
        <w:rPr>
          <w:sz w:val="18"/>
        </w:rPr>
      </w:pPr>
      <w:r w:rsidRPr="001823BD">
        <w:rPr>
          <w:rFonts w:ascii="Arial" w:hAnsi="Arial" w:cs="Arial"/>
          <w:b/>
          <w:bCs/>
          <w:sz w:val="32"/>
          <w:szCs w:val="40"/>
        </w:rPr>
        <w:t>RÈGLEMENT</w:t>
      </w:r>
      <w:r w:rsidRPr="001823BD">
        <w:rPr>
          <w:rFonts w:ascii="Arial" w:eastAsia="Times New Roman" w:hAnsi="Arial" w:cs="Arial"/>
          <w:b/>
          <w:bCs/>
          <w:sz w:val="32"/>
          <w:szCs w:val="40"/>
        </w:rPr>
        <w:t xml:space="preserve"> du secteur </w:t>
      </w:r>
      <w:r w:rsidR="001823BD" w:rsidRPr="001823BD">
        <w:rPr>
          <w:rFonts w:ascii="Arial" w:eastAsia="Times New Roman" w:hAnsi="Arial" w:cs="Arial"/>
          <w:b/>
          <w:bCs/>
          <w:sz w:val="32"/>
          <w:szCs w:val="40"/>
        </w:rPr>
        <w:t>marché du livre ancien,</w:t>
      </w:r>
      <w:r w:rsidR="001823BD">
        <w:rPr>
          <w:rFonts w:ascii="Arial" w:eastAsia="Times New Roman" w:hAnsi="Arial" w:cs="Arial"/>
          <w:b/>
          <w:bCs/>
          <w:sz w:val="32"/>
          <w:szCs w:val="40"/>
        </w:rPr>
        <w:t xml:space="preserve"> </w:t>
      </w:r>
      <w:r w:rsidR="001823BD" w:rsidRPr="001823BD">
        <w:rPr>
          <w:rFonts w:ascii="Arial" w:eastAsia="Times New Roman" w:hAnsi="Arial" w:cs="Arial"/>
          <w:b/>
          <w:bCs/>
          <w:sz w:val="32"/>
          <w:szCs w:val="40"/>
        </w:rPr>
        <w:t>neuf et d’occasion</w:t>
      </w:r>
      <w:r w:rsidR="00A051C2">
        <w:rPr>
          <w:rFonts w:ascii="Arial" w:eastAsia="Times New Roman" w:hAnsi="Arial" w:cs="Arial"/>
          <w:b/>
          <w:bCs/>
          <w:sz w:val="32"/>
          <w:szCs w:val="40"/>
        </w:rPr>
        <w:t>.</w:t>
      </w:r>
    </w:p>
    <w:p w:rsidR="00C746E2" w:rsidRPr="005E4817" w:rsidRDefault="008C5232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sz w:val="20"/>
        </w:rPr>
      </w:pPr>
      <w:r w:rsidRPr="00874C1E">
        <w:rPr>
          <w:rFonts w:ascii="Arial" w:hAnsi="Arial" w:cs="Arial"/>
          <w:b/>
          <w:i/>
          <w:color w:val="000000"/>
          <w:sz w:val="18"/>
          <w:szCs w:val="20"/>
        </w:rPr>
        <w:t>1</w:t>
      </w:r>
      <w:r w:rsidR="00213C48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Pr="00130608">
        <w:rPr>
          <w:rFonts w:ascii="Franklin Gothic Medium" w:hAnsi="Franklin Gothic Medium" w:cs="Franklin Gothic Medium Cond"/>
          <w:sz w:val="20"/>
        </w:rPr>
        <w:t xml:space="preserve"> </w:t>
      </w:r>
      <w:r w:rsidR="00874C1E">
        <w:rPr>
          <w:rFonts w:ascii="Franklin Gothic Medium" w:hAnsi="Franklin Gothic Medium" w:cs="Franklin Gothic Medium Cond"/>
          <w:sz w:val="20"/>
        </w:rPr>
        <w:t xml:space="preserve">- </w:t>
      </w:r>
      <w:r w:rsidRPr="00130608">
        <w:rPr>
          <w:rFonts w:ascii="Franklin Gothic Medium" w:hAnsi="Franklin Gothic Medium" w:cs="Franklin Gothic Medium Cond"/>
          <w:b/>
          <w:sz w:val="20"/>
        </w:rPr>
        <w:t>Les réservations</w:t>
      </w:r>
      <w:r w:rsidRPr="005E4817">
        <w:rPr>
          <w:rFonts w:ascii="Franklin Gothic Medium" w:hAnsi="Franklin Gothic Medium" w:cs="Franklin Gothic Medium Cond"/>
          <w:sz w:val="20"/>
        </w:rPr>
        <w:t xml:space="preserve"> des emplacements </w:t>
      </w:r>
      <w:r w:rsidRPr="00766459">
        <w:rPr>
          <w:rFonts w:ascii="Franklin Gothic Medium" w:hAnsi="Franklin Gothic Medium" w:cs="Franklin Gothic Medium Cond"/>
          <w:b/>
          <w:sz w:val="20"/>
        </w:rPr>
        <w:t>ne sont effectives</w:t>
      </w:r>
      <w:r w:rsidRPr="005E4817">
        <w:rPr>
          <w:rFonts w:ascii="Franklin Gothic Medium" w:hAnsi="Franklin Gothic Medium" w:cs="Franklin Gothic Medium Cond"/>
          <w:sz w:val="20"/>
        </w:rPr>
        <w:t xml:space="preserve"> qu’après retour du bulletin d’inscription accompagné du règlement </w:t>
      </w:r>
      <w:r w:rsidRPr="00766459">
        <w:rPr>
          <w:rFonts w:ascii="Franklin Gothic Medium" w:hAnsi="Franklin Gothic Medium" w:cs="Franklin Gothic Medium Cond"/>
          <w:b/>
          <w:sz w:val="20"/>
        </w:rPr>
        <w:t>exclusivement</w:t>
      </w:r>
      <w:r w:rsidRPr="005E4817">
        <w:rPr>
          <w:rFonts w:ascii="Franklin Gothic Medium" w:hAnsi="Franklin Gothic Medium" w:cs="Franklin Gothic Medium Cond"/>
          <w:sz w:val="20"/>
        </w:rPr>
        <w:t xml:space="preserve"> par chèque</w:t>
      </w:r>
      <w:r w:rsidR="00130608">
        <w:rPr>
          <w:rFonts w:ascii="Franklin Gothic Medium" w:hAnsi="Franklin Gothic Medium" w:cs="Franklin Gothic Medium Cond"/>
          <w:sz w:val="20"/>
        </w:rPr>
        <w:t>,</w:t>
      </w:r>
      <w:r w:rsidRPr="005E4817">
        <w:rPr>
          <w:rFonts w:ascii="Franklin Gothic Medium" w:hAnsi="Franklin Gothic Medium" w:cs="Franklin Gothic Medium Cond"/>
          <w:sz w:val="20"/>
        </w:rPr>
        <w:t xml:space="preserve"> à l’ordre d’ANICOM</w:t>
      </w:r>
      <w:r w:rsidR="00130608">
        <w:rPr>
          <w:rFonts w:ascii="Franklin Gothic Medium" w:hAnsi="Franklin Gothic Medium" w:cs="Franklin Gothic Medium Cond"/>
          <w:sz w:val="20"/>
        </w:rPr>
        <w:t xml:space="preserve"> (</w:t>
      </w:r>
      <w:r w:rsidRPr="005E4817">
        <w:rPr>
          <w:rFonts w:ascii="Franklin Gothic Medium" w:hAnsi="Franklin Gothic Medium" w:cs="Franklin Gothic Medium Cond"/>
          <w:sz w:val="20"/>
        </w:rPr>
        <w:t>encaiss</w:t>
      </w:r>
      <w:r w:rsidR="00130608">
        <w:rPr>
          <w:rFonts w:ascii="Franklin Gothic Medium" w:hAnsi="Franklin Gothic Medium" w:cs="Franklin Gothic Medium Cond"/>
          <w:sz w:val="20"/>
        </w:rPr>
        <w:t>é</w:t>
      </w:r>
      <w:r w:rsidRPr="005E4817">
        <w:rPr>
          <w:rFonts w:ascii="Franklin Gothic Medium" w:hAnsi="Franklin Gothic Medium" w:cs="Franklin Gothic Medium Cond"/>
          <w:sz w:val="20"/>
        </w:rPr>
        <w:t xml:space="preserve"> fin octobre) adressé à </w:t>
      </w:r>
      <w:r w:rsidRPr="00957FDE">
        <w:rPr>
          <w:rFonts w:ascii="Franklin Gothic Medium" w:hAnsi="Franklin Gothic Medium" w:cs="Franklin Gothic Medium Cond"/>
          <w:sz w:val="20"/>
        </w:rPr>
        <w:t>: Festilivres</w:t>
      </w:r>
      <w:r w:rsidR="00F025C7">
        <w:rPr>
          <w:rFonts w:ascii="Franklin Gothic Medium" w:hAnsi="Franklin Gothic Medium" w:cs="Franklin Gothic Medium Cond"/>
          <w:sz w:val="20"/>
        </w:rPr>
        <w:t xml:space="preserve"> ANICOM</w:t>
      </w:r>
      <w:r w:rsidRPr="00957FDE">
        <w:rPr>
          <w:rFonts w:ascii="Franklin Gothic Medium" w:hAnsi="Franklin Gothic Medium" w:cs="Franklin Gothic Medium Cond"/>
          <w:sz w:val="20"/>
        </w:rPr>
        <w:t xml:space="preserve">, </w:t>
      </w:r>
      <w:r w:rsidR="00F025C7">
        <w:rPr>
          <w:rFonts w:ascii="Franklin Gothic Medium" w:hAnsi="Franklin Gothic Medium" w:cs="Franklin Gothic Medium Cond"/>
          <w:sz w:val="20"/>
        </w:rPr>
        <w:t xml:space="preserve">3 Rue des </w:t>
      </w:r>
      <w:r w:rsidR="00F213C2">
        <w:rPr>
          <w:rFonts w:ascii="Franklin Gothic Medium" w:hAnsi="Franklin Gothic Medium" w:cs="Franklin Gothic Medium Cond"/>
          <w:sz w:val="20"/>
        </w:rPr>
        <w:t>Hardies</w:t>
      </w:r>
      <w:r w:rsidR="00F213C2" w:rsidRPr="00957FDE">
        <w:rPr>
          <w:rFonts w:ascii="Franklin Gothic Medium" w:hAnsi="Franklin Gothic Medium" w:cs="Franklin Gothic Medium Cond"/>
          <w:sz w:val="20"/>
        </w:rPr>
        <w:t>,</w:t>
      </w:r>
      <w:r w:rsidR="00F213C2">
        <w:rPr>
          <w:rFonts w:ascii="Franklin Gothic Medium" w:hAnsi="Franklin Gothic Medium" w:cs="Franklin Gothic Medium Cond"/>
          <w:sz w:val="20"/>
        </w:rPr>
        <w:t xml:space="preserve"> PIEN</w:t>
      </w:r>
      <w:r w:rsidRPr="00957FDE">
        <w:rPr>
          <w:rFonts w:ascii="Franklin Gothic Medium" w:hAnsi="Franklin Gothic Medium" w:cs="Franklin Gothic Medium Cond"/>
          <w:sz w:val="20"/>
        </w:rPr>
        <w:t xml:space="preserve"> 89470 Monéteau</w:t>
      </w:r>
      <w:r w:rsidRPr="005E4817">
        <w:rPr>
          <w:rFonts w:ascii="Franklin Gothic Medium" w:hAnsi="Franklin Gothic Medium" w:cs="Franklin Gothic Medium Cond"/>
          <w:sz w:val="20"/>
        </w:rPr>
        <w:t>.</w:t>
      </w:r>
    </w:p>
    <w:p w:rsidR="00C2522F" w:rsidRPr="005E4817" w:rsidRDefault="008C5232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sz w:val="20"/>
        </w:rPr>
      </w:pPr>
      <w:r w:rsidRPr="00874C1E">
        <w:rPr>
          <w:rFonts w:ascii="Arial" w:hAnsi="Arial" w:cs="Arial"/>
          <w:b/>
          <w:i/>
          <w:color w:val="000000"/>
          <w:sz w:val="18"/>
          <w:szCs w:val="20"/>
        </w:rPr>
        <w:t>2°</w:t>
      </w:r>
      <w:r w:rsidR="00874C1E">
        <w:rPr>
          <w:rFonts w:ascii="Arial" w:hAnsi="Arial" w:cs="Arial"/>
          <w:b/>
          <w:i/>
          <w:color w:val="000000"/>
          <w:sz w:val="18"/>
          <w:szCs w:val="20"/>
        </w:rPr>
        <w:t xml:space="preserve"> -</w:t>
      </w:r>
      <w:r w:rsidR="00C2522F" w:rsidRPr="00130608">
        <w:rPr>
          <w:rFonts w:ascii="Franklin Gothic Medium" w:hAnsi="Franklin Gothic Medium" w:cs="Franklin Gothic Medium Cond"/>
          <w:b/>
          <w:sz w:val="20"/>
        </w:rPr>
        <w:t>Les emplacements</w:t>
      </w:r>
      <w:r w:rsidR="00C2522F" w:rsidRPr="005E4817">
        <w:rPr>
          <w:rFonts w:ascii="Franklin Gothic Medium" w:hAnsi="Franklin Gothic Medium" w:cs="Franklin Gothic Medium Cond"/>
          <w:sz w:val="20"/>
        </w:rPr>
        <w:t xml:space="preserve"> sont attribués dans l’ordre de retour des </w:t>
      </w:r>
      <w:r w:rsidR="00C2522F" w:rsidRPr="00EA3659">
        <w:rPr>
          <w:rFonts w:ascii="Franklin Gothic Medium" w:hAnsi="Franklin Gothic Medium" w:cs="Franklin Gothic Medium Cond"/>
          <w:sz w:val="20"/>
        </w:rPr>
        <w:t>bulletins valides</w:t>
      </w:r>
      <w:r w:rsidR="00C2522F" w:rsidRPr="005E4817">
        <w:rPr>
          <w:rFonts w:ascii="Franklin Gothic Medium" w:hAnsi="Franklin Gothic Medium" w:cs="Franklin Gothic Medium Cond"/>
          <w:sz w:val="20"/>
        </w:rPr>
        <w:t xml:space="preserve"> (date de réception au secrétariat) et en fonction des longueurs demandées.</w:t>
      </w:r>
    </w:p>
    <w:p w:rsidR="00C746E2" w:rsidRPr="00A051C2" w:rsidRDefault="00C2522F" w:rsidP="00A051C2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sz w:val="20"/>
        </w:rPr>
      </w:pPr>
      <w:r w:rsidRPr="00874C1E">
        <w:rPr>
          <w:rFonts w:ascii="Arial" w:hAnsi="Arial" w:cs="Arial"/>
          <w:b/>
          <w:i/>
          <w:color w:val="000000"/>
          <w:sz w:val="18"/>
          <w:szCs w:val="20"/>
        </w:rPr>
        <w:t>3°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Tout bulletin incomplet ou non accompagné de son règlement sera considéré non valide et retourné à son auteur, retardant d’autant son inscription.</w:t>
      </w:r>
      <w:r w:rsidR="008C5232" w:rsidRPr="00A051C2">
        <w:rPr>
          <w:rFonts w:ascii="Franklin Gothic Medium" w:hAnsi="Franklin Gothic Medium" w:cs="Franklin Gothic Medium Cond"/>
          <w:sz w:val="20"/>
        </w:rPr>
        <w:t xml:space="preserve"> </w:t>
      </w:r>
      <w:r w:rsidR="008C5232" w:rsidRPr="00A051C2">
        <w:rPr>
          <w:rFonts w:ascii="Franklin Gothic Medium" w:hAnsi="Franklin Gothic Medium" w:cs="Franklin Gothic Medium Cond"/>
          <w:b/>
          <w:bCs/>
          <w:sz w:val="20"/>
        </w:rPr>
        <w:t>Les inscriptions pourront être closes sans préavis.</w:t>
      </w:r>
    </w:p>
    <w:p w:rsidR="00F87EBF" w:rsidRPr="005E4817" w:rsidRDefault="00A051C2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20"/>
        </w:rPr>
        <w:t>4</w:t>
      </w:r>
      <w:r w:rsidR="00C2522F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="00C2522F" w:rsidRPr="005E4817">
        <w:rPr>
          <w:rFonts w:ascii="Franklin Gothic Medium" w:hAnsi="Franklin Gothic Medium" w:cs="Franklin Gothic Medium Cond"/>
          <w:sz w:val="20"/>
        </w:rPr>
        <w:t xml:space="preserve">L’association se réserve </w:t>
      </w:r>
      <w:r w:rsidR="00C2522F" w:rsidRPr="00A051C2">
        <w:rPr>
          <w:rFonts w:ascii="Franklin Gothic Medium" w:hAnsi="Franklin Gothic Medium" w:cs="Franklin Gothic Medium Cond"/>
          <w:b/>
          <w:sz w:val="20"/>
        </w:rPr>
        <w:t>la possibilité de réduire les emplacements</w:t>
      </w:r>
      <w:r w:rsidR="00C2522F" w:rsidRPr="005E4817">
        <w:rPr>
          <w:rFonts w:ascii="Franklin Gothic Medium" w:hAnsi="Franklin Gothic Medium" w:cs="Franklin Gothic Medium Cond"/>
          <w:sz w:val="20"/>
          <w:u w:val="single"/>
        </w:rPr>
        <w:t xml:space="preserve"> </w:t>
      </w:r>
      <w:r w:rsidR="00C2522F" w:rsidRPr="005E4817">
        <w:rPr>
          <w:rFonts w:ascii="Franklin Gothic Medium" w:hAnsi="Franklin Gothic Medium" w:cs="Franklin Gothic Medium Cond"/>
          <w:sz w:val="20"/>
        </w:rPr>
        <w:t>afin d’équilibrer les longueurs disponibles</w:t>
      </w:r>
      <w:r w:rsidR="00F87EBF" w:rsidRPr="005E4817">
        <w:rPr>
          <w:rFonts w:ascii="Franklin Gothic Medium" w:hAnsi="Franklin Gothic Medium" w:cs="Franklin Gothic Medium Cond"/>
          <w:sz w:val="20"/>
        </w:rPr>
        <w:t>,</w:t>
      </w:r>
      <w:r w:rsidR="00C2522F" w:rsidRPr="005E4817">
        <w:rPr>
          <w:rFonts w:ascii="Franklin Gothic Medium" w:hAnsi="Franklin Gothic Medium" w:cs="Franklin Gothic Medium Cond"/>
          <w:sz w:val="20"/>
        </w:rPr>
        <w:t xml:space="preserve"> les genres</w:t>
      </w:r>
      <w:r w:rsidR="00B51CF1">
        <w:rPr>
          <w:rFonts w:ascii="Franklin Gothic Medium" w:hAnsi="Franklin Gothic Medium" w:cs="Franklin Gothic Medium Cond"/>
          <w:sz w:val="20"/>
        </w:rPr>
        <w:t xml:space="preserve"> exposés</w:t>
      </w:r>
      <w:r w:rsidR="00C2522F" w:rsidRPr="005E4817">
        <w:rPr>
          <w:rFonts w:ascii="Franklin Gothic Medium" w:hAnsi="Franklin Gothic Medium" w:cs="Franklin Gothic Medium Cond"/>
          <w:sz w:val="20"/>
        </w:rPr>
        <w:t>,</w:t>
      </w:r>
      <w:r w:rsidR="00F87EBF" w:rsidRPr="005E4817">
        <w:rPr>
          <w:rFonts w:ascii="Franklin Gothic Medium" w:hAnsi="Franklin Gothic Medium" w:cs="Franklin Gothic Medium Cond"/>
          <w:sz w:val="20"/>
        </w:rPr>
        <w:t xml:space="preserve"> </w:t>
      </w:r>
      <w:r w:rsidR="00C2522F" w:rsidRPr="005E4817">
        <w:rPr>
          <w:rFonts w:ascii="Franklin Gothic Medium" w:hAnsi="Franklin Gothic Medium" w:cs="Franklin Gothic Medium Cond"/>
          <w:sz w:val="20"/>
        </w:rPr>
        <w:t>les catégories d</w:t>
      </w:r>
      <w:r w:rsidR="00B6015D">
        <w:rPr>
          <w:rFonts w:ascii="Franklin Gothic Medium" w:hAnsi="Franklin Gothic Medium" w:cs="Franklin Gothic Medium Cond"/>
          <w:sz w:val="20"/>
        </w:rPr>
        <w:t>’</w:t>
      </w:r>
      <w:r w:rsidR="00C2522F" w:rsidRPr="005E4817">
        <w:rPr>
          <w:rFonts w:ascii="Franklin Gothic Medium" w:hAnsi="Franklin Gothic Medium" w:cs="Franklin Gothic Medium Cond"/>
          <w:sz w:val="20"/>
        </w:rPr>
        <w:t>exposants</w:t>
      </w:r>
      <w:r w:rsidR="00F87EBF" w:rsidRPr="005E4817">
        <w:rPr>
          <w:rFonts w:ascii="Franklin Gothic Medium" w:hAnsi="Franklin Gothic Medium" w:cs="Franklin Gothic Medium Cond"/>
          <w:sz w:val="20"/>
        </w:rPr>
        <w:t>….</w:t>
      </w:r>
      <w:r w:rsidR="00C2522F" w:rsidRPr="005E4817">
        <w:rPr>
          <w:rFonts w:ascii="Franklin Gothic Medium" w:hAnsi="Franklin Gothic Medium" w:cs="Franklin Gothic Medium Cond"/>
          <w:sz w:val="20"/>
        </w:rPr>
        <w:t xml:space="preserve"> En aucune façon il ne saura être dérogé aux capacités autorisées par les services de sécurité</w:t>
      </w:r>
      <w:r w:rsidR="00F87EBF" w:rsidRPr="005E4817">
        <w:rPr>
          <w:rFonts w:ascii="Franklin Gothic Medium" w:hAnsi="Franklin Gothic Medium" w:cs="Franklin Gothic Medium Cond"/>
          <w:sz w:val="20"/>
        </w:rPr>
        <w:t xml:space="preserve"> en fonction des plans établis et déposés.</w:t>
      </w:r>
    </w:p>
    <w:p w:rsidR="00C2522F" w:rsidRPr="00130608" w:rsidRDefault="00A051C2" w:rsidP="00A051C2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20"/>
        </w:rPr>
        <w:t>5</w:t>
      </w:r>
      <w:r w:rsidR="00213C48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="00213C48" w:rsidRPr="00130608">
        <w:rPr>
          <w:rFonts w:ascii="Franklin Gothic Medium" w:hAnsi="Franklin Gothic Medium" w:cs="Franklin Gothic Medium Cond"/>
          <w:sz w:val="20"/>
        </w:rPr>
        <w:t xml:space="preserve"> </w:t>
      </w:r>
      <w:r w:rsidR="00F87EBF" w:rsidRPr="00130608">
        <w:rPr>
          <w:rFonts w:ascii="Franklin Gothic Medium" w:hAnsi="Franklin Gothic Medium" w:cs="Franklin Gothic Medium Cond"/>
          <w:sz w:val="20"/>
        </w:rPr>
        <w:t xml:space="preserve">Pour les </w:t>
      </w:r>
      <w:r w:rsidR="00F87EBF" w:rsidRPr="00B6015D">
        <w:rPr>
          <w:rFonts w:ascii="Franklin Gothic Medium" w:hAnsi="Franklin Gothic Medium" w:cs="Franklin Gothic Medium Cond"/>
          <w:b/>
          <w:sz w:val="20"/>
        </w:rPr>
        <w:t xml:space="preserve">emplacements </w:t>
      </w:r>
      <w:r w:rsidR="004C605B" w:rsidRPr="00B6015D">
        <w:rPr>
          <w:rFonts w:ascii="Franklin Gothic Medium" w:hAnsi="Franklin Gothic Medium" w:cs="Franklin Gothic Medium Cond"/>
          <w:b/>
          <w:sz w:val="20"/>
        </w:rPr>
        <w:t>extérieurs</w:t>
      </w:r>
      <w:r w:rsidR="004C605B" w:rsidRPr="00130608">
        <w:rPr>
          <w:rFonts w:ascii="Franklin Gothic Medium" w:hAnsi="Franklin Gothic Medium" w:cs="Franklin Gothic Medium Cond"/>
          <w:sz w:val="20"/>
        </w:rPr>
        <w:t xml:space="preserve"> </w:t>
      </w:r>
      <w:r w:rsidR="00F87EBF" w:rsidRPr="00130608">
        <w:rPr>
          <w:rFonts w:ascii="Franklin Gothic Medium" w:hAnsi="Franklin Gothic Medium" w:cs="Franklin Gothic Medium Cond"/>
          <w:sz w:val="20"/>
        </w:rPr>
        <w:t xml:space="preserve">avec </w:t>
      </w:r>
      <w:r w:rsidR="004C605B" w:rsidRPr="00130608">
        <w:rPr>
          <w:rFonts w:ascii="Franklin Gothic Medium" w:hAnsi="Franklin Gothic Medium" w:cs="Franklin Gothic Medium Cond"/>
          <w:sz w:val="20"/>
        </w:rPr>
        <w:t xml:space="preserve">véhicule : </w:t>
      </w:r>
      <w:r w:rsidR="004C605B" w:rsidRPr="00A051C2">
        <w:rPr>
          <w:rFonts w:ascii="Franklin Gothic Medium" w:hAnsi="Franklin Gothic Medium" w:cs="Franklin Gothic Medium Cond"/>
          <w:b/>
          <w:sz w:val="20"/>
        </w:rPr>
        <w:t>la longueur du véhicule</w:t>
      </w:r>
      <w:r w:rsidR="004C605B" w:rsidRPr="00130608">
        <w:rPr>
          <w:rFonts w:ascii="Franklin Gothic Medium" w:hAnsi="Franklin Gothic Medium" w:cs="Franklin Gothic Medium Cond"/>
          <w:sz w:val="20"/>
        </w:rPr>
        <w:t xml:space="preserve"> garé sur l’emplacement ne devra pas excéder le linéaire réservé </w:t>
      </w:r>
      <w:r w:rsidR="004C605B" w:rsidRPr="00017D9F">
        <w:rPr>
          <w:rFonts w:ascii="Franklin Gothic Medium" w:hAnsi="Franklin Gothic Medium" w:cs="Franklin Gothic Medium Cond"/>
          <w:b/>
          <w:sz w:val="20"/>
        </w:rPr>
        <w:t>moins deux mètres</w:t>
      </w:r>
      <w:r w:rsidR="004C605B" w:rsidRPr="00130608">
        <w:rPr>
          <w:rFonts w:ascii="Franklin Gothic Medium" w:hAnsi="Franklin Gothic Medium" w:cs="Franklin Gothic Medium Cond"/>
          <w:sz w:val="20"/>
        </w:rPr>
        <w:t xml:space="preserve">. </w:t>
      </w:r>
    </w:p>
    <w:p w:rsidR="00C2522F" w:rsidRPr="005E4817" w:rsidRDefault="00A051C2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bCs/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20"/>
        </w:rPr>
        <w:t>6</w:t>
      </w:r>
      <w:r w:rsidR="004C605B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="004C605B" w:rsidRPr="005E4817">
        <w:rPr>
          <w:rFonts w:ascii="Franklin Gothic Medium" w:hAnsi="Franklin Gothic Medium" w:cs="Franklin Gothic Medium Cond"/>
          <w:bCs/>
          <w:sz w:val="20"/>
        </w:rPr>
        <w:t xml:space="preserve"> Le maintien des emplacements de l’année </w:t>
      </w:r>
      <w:r w:rsidR="00B6015D">
        <w:rPr>
          <w:rFonts w:ascii="Franklin Gothic Medium" w:hAnsi="Franklin Gothic Medium" w:cs="Franklin Gothic Medium Cond"/>
          <w:bCs/>
          <w:sz w:val="20"/>
        </w:rPr>
        <w:t xml:space="preserve">précédente </w:t>
      </w:r>
      <w:r w:rsidR="004C605B" w:rsidRPr="00061327">
        <w:rPr>
          <w:rFonts w:ascii="Franklin Gothic Medium" w:hAnsi="Franklin Gothic Medium" w:cs="Franklin Gothic Medium Cond"/>
          <w:b/>
          <w:bCs/>
          <w:sz w:val="20"/>
        </w:rPr>
        <w:t>ne peut être assuré</w:t>
      </w:r>
      <w:r w:rsidR="002622C6" w:rsidRPr="00061327">
        <w:rPr>
          <w:rFonts w:ascii="Franklin Gothic Medium" w:hAnsi="Franklin Gothic Medium" w:cs="Franklin Gothic Medium Cond"/>
          <w:b/>
          <w:bCs/>
          <w:sz w:val="20"/>
        </w:rPr>
        <w:t xml:space="preserve"> et sera satisfait dans la mesure du possible</w:t>
      </w:r>
      <w:r w:rsidR="002622C6" w:rsidRPr="005E4817">
        <w:rPr>
          <w:rFonts w:ascii="Franklin Gothic Medium" w:hAnsi="Franklin Gothic Medium" w:cs="Franklin Gothic Medium Cond"/>
          <w:bCs/>
          <w:sz w:val="20"/>
        </w:rPr>
        <w:t xml:space="preserve"> mais l’Association ne pourrait y être </w:t>
      </w:r>
      <w:r w:rsidR="00213C48" w:rsidRPr="005E4817">
        <w:rPr>
          <w:rFonts w:ascii="Franklin Gothic Medium" w:hAnsi="Franklin Gothic Medium" w:cs="Franklin Gothic Medium Cond"/>
          <w:bCs/>
          <w:sz w:val="20"/>
        </w:rPr>
        <w:t>tenue.</w:t>
      </w:r>
    </w:p>
    <w:p w:rsidR="00C746E2" w:rsidRPr="005E4817" w:rsidRDefault="009E7CF0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20"/>
        </w:rPr>
        <w:t>7</w:t>
      </w:r>
      <w:r w:rsidR="008C5232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L’association se réserve le droit :</w:t>
      </w:r>
    </w:p>
    <w:p w:rsidR="00C746E2" w:rsidRPr="005E4817" w:rsidRDefault="008C5232" w:rsidP="00B6015D">
      <w:pPr>
        <w:pStyle w:val="Standard"/>
        <w:widowControl w:val="0"/>
        <w:overflowPunct w:val="0"/>
        <w:autoSpaceDE w:val="0"/>
        <w:spacing w:after="0" w:line="240" w:lineRule="auto"/>
        <w:ind w:left="851" w:right="275" w:hanging="141"/>
        <w:jc w:val="both"/>
        <w:rPr>
          <w:sz w:val="20"/>
        </w:rPr>
      </w:pPr>
      <w:r w:rsidRPr="00A051C2">
        <w:rPr>
          <w:rFonts w:ascii="Franklin Gothic Medium" w:hAnsi="Franklin Gothic Medium" w:cs="Franklin Gothic Medium Cond"/>
          <w:b/>
          <w:bCs/>
          <w:sz w:val="20"/>
        </w:rPr>
        <w:t>--  d’interdire</w:t>
      </w:r>
      <w:r w:rsidRPr="005E4817">
        <w:rPr>
          <w:rFonts w:ascii="Franklin Gothic Medium" w:hAnsi="Franklin Gothic Medium" w:cs="Franklin Gothic Medium Cond"/>
          <w:sz w:val="20"/>
        </w:rPr>
        <w:t xml:space="preserve"> l’exposition aux associations ou membres d’associations confessionnelles, sectaires, politiques, à caractère ségrégationniste, etc. qui feraient ostensiblement état de leur appartenance</w:t>
      </w:r>
      <w:r w:rsidR="00B6015D">
        <w:rPr>
          <w:rFonts w:ascii="Franklin Gothic Medium" w:hAnsi="Franklin Gothic Medium" w:cs="Franklin Gothic Medium Cond"/>
          <w:sz w:val="20"/>
        </w:rPr>
        <w:t>.</w:t>
      </w:r>
    </w:p>
    <w:p w:rsidR="00213C48" w:rsidRPr="005E4817" w:rsidRDefault="008C5232" w:rsidP="00B6015D">
      <w:pPr>
        <w:pStyle w:val="Standard"/>
        <w:widowControl w:val="0"/>
        <w:overflowPunct w:val="0"/>
        <w:autoSpaceDE w:val="0"/>
        <w:spacing w:after="0" w:line="240" w:lineRule="auto"/>
        <w:ind w:left="851" w:right="275" w:hanging="141"/>
        <w:jc w:val="both"/>
        <w:rPr>
          <w:sz w:val="20"/>
        </w:rPr>
      </w:pPr>
      <w:r w:rsidRPr="005E4817">
        <w:rPr>
          <w:rFonts w:ascii="Franklin Gothic Medium" w:hAnsi="Franklin Gothic Medium" w:cs="Franklin Gothic Medium Cond"/>
          <w:sz w:val="20"/>
        </w:rPr>
        <w:t xml:space="preserve">---  </w:t>
      </w:r>
      <w:r w:rsidRPr="00A051C2">
        <w:rPr>
          <w:rFonts w:ascii="Franklin Gothic Medium" w:hAnsi="Franklin Gothic Medium" w:cs="Franklin Gothic Medium Cond"/>
          <w:b/>
          <w:bCs/>
          <w:sz w:val="20"/>
        </w:rPr>
        <w:t xml:space="preserve">de </w:t>
      </w:r>
      <w:r w:rsidR="00B51CF1" w:rsidRPr="00A051C2">
        <w:rPr>
          <w:rFonts w:ascii="Franklin Gothic Medium" w:hAnsi="Franklin Gothic Medium" w:cs="Franklin Gothic Medium Cond"/>
          <w:b/>
          <w:bCs/>
          <w:sz w:val="20"/>
        </w:rPr>
        <w:t>refuser toute</w:t>
      </w:r>
      <w:r w:rsidRPr="005E4817">
        <w:rPr>
          <w:rFonts w:ascii="Franklin Gothic Medium" w:hAnsi="Franklin Gothic Medium" w:cs="Franklin Gothic Medium Cond"/>
          <w:sz w:val="20"/>
        </w:rPr>
        <w:t xml:space="preserve"> demande de participation sans être obligée d’en donner la raison.</w:t>
      </w:r>
      <w:r w:rsidRPr="005E4817">
        <w:rPr>
          <w:rFonts w:ascii="Franklin Gothic Medium" w:hAnsi="Franklin Gothic Medium" w:cs="Franklin Gothic Medium Cond"/>
          <w:sz w:val="20"/>
        </w:rPr>
        <w:tab/>
      </w:r>
      <w:r w:rsidRPr="005E4817">
        <w:rPr>
          <w:rFonts w:ascii="Franklin Gothic Medium" w:hAnsi="Franklin Gothic Medium" w:cs="Franklin Gothic Medium Cond"/>
          <w:sz w:val="20"/>
        </w:rPr>
        <w:tab/>
      </w:r>
      <w:r w:rsidRPr="005E4817">
        <w:rPr>
          <w:rFonts w:ascii="Franklin Gothic Medium" w:hAnsi="Franklin Gothic Medium" w:cs="Franklin Gothic Medium Cond"/>
          <w:sz w:val="20"/>
        </w:rPr>
        <w:tab/>
      </w:r>
    </w:p>
    <w:p w:rsidR="00C746E2" w:rsidRDefault="009E7CF0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20"/>
        </w:rPr>
        <w:t>8</w:t>
      </w:r>
      <w:r w:rsidR="008C5232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Pourront être refusés à </w:t>
      </w:r>
      <w:r w:rsidR="005C19BB" w:rsidRPr="005E4817">
        <w:rPr>
          <w:rFonts w:ascii="Franklin Gothic Medium" w:hAnsi="Franklin Gothic Medium" w:cs="Franklin Gothic Medium Cond"/>
          <w:sz w:val="20"/>
        </w:rPr>
        <w:t>l’exposition les</w:t>
      </w:r>
      <w:r w:rsidR="00EA4C15" w:rsidRPr="005E4817">
        <w:rPr>
          <w:rFonts w:ascii="Franklin Gothic Medium" w:hAnsi="Franklin Gothic Medium" w:cs="Franklin Gothic Medium Cond"/>
          <w:sz w:val="20"/>
        </w:rPr>
        <w:t xml:space="preserve"> </w:t>
      </w:r>
      <w:r w:rsidR="008C5232" w:rsidRPr="005E4817">
        <w:rPr>
          <w:rFonts w:ascii="Franklin Gothic Medium" w:hAnsi="Franklin Gothic Medium" w:cs="Franklin Gothic Medium Cond"/>
          <w:sz w:val="20"/>
        </w:rPr>
        <w:t>catégorie</w:t>
      </w:r>
      <w:r w:rsidR="005C19BB">
        <w:rPr>
          <w:rFonts w:ascii="Franklin Gothic Medium" w:hAnsi="Franklin Gothic Medium" w:cs="Franklin Gothic Medium Cond"/>
          <w:sz w:val="20"/>
        </w:rPr>
        <w:t>s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non mentionné</w:t>
      </w:r>
      <w:r w:rsidR="00996DF6">
        <w:rPr>
          <w:rFonts w:ascii="Franklin Gothic Medium" w:hAnsi="Franklin Gothic Medium" w:cs="Franklin Gothic Medium Cond"/>
          <w:sz w:val="20"/>
        </w:rPr>
        <w:t>e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s sur le bulletin d’inscription, ainsi que les objets ou les métiers qui seraient jugés n’entrant pas dans le cadre de la manifestation (Sont admis </w:t>
      </w:r>
      <w:r w:rsidR="008C5232" w:rsidRPr="00996DF6">
        <w:rPr>
          <w:rFonts w:ascii="Franklin Gothic Medium" w:hAnsi="Franklin Gothic Medium" w:cs="Franklin Gothic Medium Cond"/>
          <w:b/>
          <w:sz w:val="20"/>
        </w:rPr>
        <w:t>exclusivement</w:t>
      </w:r>
      <w:r w:rsidR="005C19BB" w:rsidRPr="00996DF6">
        <w:rPr>
          <w:rFonts w:ascii="Franklin Gothic Medium" w:hAnsi="Franklin Gothic Medium" w:cs="Franklin Gothic Medium Cond"/>
          <w:b/>
          <w:sz w:val="20"/>
        </w:rPr>
        <w:t xml:space="preserve"> 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: livres neufs, </w:t>
      </w:r>
      <w:r w:rsidR="005C19BB">
        <w:rPr>
          <w:rFonts w:ascii="Franklin Gothic Medium" w:hAnsi="Franklin Gothic Medium" w:cs="Franklin Gothic Medium Cond"/>
          <w:sz w:val="20"/>
        </w:rPr>
        <w:t xml:space="preserve">anciens ou d’occasion, BD et </w:t>
      </w:r>
      <w:r w:rsidR="008C5232" w:rsidRPr="005E4817">
        <w:rPr>
          <w:rFonts w:ascii="Franklin Gothic Medium" w:hAnsi="Franklin Gothic Medium" w:cs="Franklin Gothic Medium Cond"/>
          <w:sz w:val="20"/>
        </w:rPr>
        <w:t>toutes publications,</w:t>
      </w:r>
      <w:r w:rsidR="005C19BB">
        <w:rPr>
          <w:rFonts w:ascii="Franklin Gothic Medium" w:hAnsi="Franklin Gothic Medium" w:cs="Franklin Gothic Medium Cond"/>
          <w:sz w:val="20"/>
        </w:rPr>
        <w:t xml:space="preserve"> cartes postales, timbres, vieux papiers, affiches …</w:t>
      </w:r>
      <w:r w:rsidR="00FA2CCB">
        <w:rPr>
          <w:rFonts w:ascii="Franklin Gothic Medium" w:hAnsi="Franklin Gothic Medium" w:cs="Franklin Gothic Medium Cond"/>
          <w:sz w:val="20"/>
        </w:rPr>
        <w:t>ainsi que Vinyles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et éventuellement les objets s’y rapportant </w:t>
      </w:r>
      <w:r w:rsidR="00B6015D" w:rsidRPr="005E4817">
        <w:rPr>
          <w:rFonts w:ascii="Franklin Gothic Medium" w:hAnsi="Franklin Gothic Medium" w:cs="Franklin Gothic Medium Cond"/>
          <w:sz w:val="20"/>
        </w:rPr>
        <w:t xml:space="preserve">directement </w:t>
      </w:r>
      <w:r w:rsidR="00B6015D" w:rsidRPr="00A3044D">
        <w:rPr>
          <w:rFonts w:ascii="Franklin Gothic Medium" w:hAnsi="Franklin Gothic Medium" w:cs="Franklin Gothic Medium Cond"/>
          <w:b/>
          <w:sz w:val="20"/>
        </w:rPr>
        <w:t>dûment</w:t>
      </w:r>
      <w:r w:rsidR="008C5232" w:rsidRPr="005E4817">
        <w:rPr>
          <w:rFonts w:ascii="Franklin Gothic Medium" w:hAnsi="Franklin Gothic Medium" w:cs="Franklin Gothic Medium Cond"/>
          <w:b/>
          <w:bCs/>
          <w:sz w:val="20"/>
          <w:u w:val="single"/>
        </w:rPr>
        <w:t xml:space="preserve"> </w:t>
      </w:r>
      <w:r w:rsidR="008C5232" w:rsidRPr="00A051C2">
        <w:rPr>
          <w:rFonts w:ascii="Franklin Gothic Medium" w:hAnsi="Franklin Gothic Medium" w:cs="Franklin Gothic Medium Cond"/>
          <w:b/>
          <w:bCs/>
          <w:sz w:val="20"/>
        </w:rPr>
        <w:t xml:space="preserve">signalés </w:t>
      </w:r>
      <w:r w:rsidR="008C5232" w:rsidRPr="005E4817">
        <w:rPr>
          <w:rFonts w:ascii="Franklin Gothic Medium" w:hAnsi="Franklin Gothic Medium" w:cs="Franklin Gothic Medium Cond"/>
          <w:sz w:val="20"/>
        </w:rPr>
        <w:t>sur le bulletin d'inscription).</w:t>
      </w:r>
    </w:p>
    <w:p w:rsidR="00B6015D" w:rsidRDefault="005C19BB" w:rsidP="00B6015D">
      <w:pPr>
        <w:pStyle w:val="Standard"/>
        <w:widowControl w:val="0"/>
        <w:overflowPunct w:val="0"/>
        <w:autoSpaceDE w:val="0"/>
        <w:spacing w:after="0" w:line="240" w:lineRule="auto"/>
        <w:ind w:left="284" w:right="275"/>
        <w:jc w:val="both"/>
        <w:rPr>
          <w:rFonts w:ascii="Franklin Gothic Medium" w:hAnsi="Franklin Gothic Medium" w:cs="Franklin Gothic Medium Cond"/>
          <w:bCs/>
          <w:sz w:val="20"/>
        </w:rPr>
      </w:pPr>
      <w:r w:rsidRPr="00130608">
        <w:rPr>
          <w:rFonts w:ascii="Franklin Gothic Medium" w:hAnsi="Franklin Gothic Medium" w:cs="Franklin Gothic Medium Cond"/>
          <w:bCs/>
          <w:sz w:val="20"/>
        </w:rPr>
        <w:t xml:space="preserve">Certaines dérives ayant été constatées, nous rappelons que </w:t>
      </w:r>
      <w:r w:rsidRPr="00061327">
        <w:rPr>
          <w:rFonts w:ascii="Franklin Gothic Medium" w:hAnsi="Franklin Gothic Medium" w:cs="Franklin Gothic Medium Cond"/>
          <w:b/>
          <w:bCs/>
          <w:sz w:val="20"/>
          <w:u w:val="single"/>
        </w:rPr>
        <w:t>la manifestation ne saurait s’apparenter à un vide-greniers</w:t>
      </w:r>
      <w:r w:rsidRPr="00061327">
        <w:rPr>
          <w:rFonts w:ascii="Franklin Gothic Medium" w:hAnsi="Franklin Gothic Medium" w:cs="Franklin Gothic Medium Cond"/>
          <w:b/>
          <w:bCs/>
          <w:sz w:val="20"/>
        </w:rPr>
        <w:t>.</w:t>
      </w:r>
      <w:r w:rsidRPr="00130608">
        <w:rPr>
          <w:rFonts w:ascii="Franklin Gothic Medium" w:hAnsi="Franklin Gothic Medium" w:cs="Franklin Gothic Medium Cond"/>
          <w:bCs/>
          <w:sz w:val="20"/>
        </w:rPr>
        <w:t xml:space="preserve"> </w:t>
      </w:r>
    </w:p>
    <w:p w:rsidR="005C19BB" w:rsidRPr="00130608" w:rsidRDefault="005C19BB" w:rsidP="00B6015D">
      <w:pPr>
        <w:pStyle w:val="Standard"/>
        <w:widowControl w:val="0"/>
        <w:overflowPunct w:val="0"/>
        <w:autoSpaceDE w:val="0"/>
        <w:spacing w:after="0" w:line="240" w:lineRule="auto"/>
        <w:ind w:left="284" w:right="275"/>
        <w:jc w:val="both"/>
        <w:rPr>
          <w:rFonts w:ascii="Franklin Gothic Medium" w:hAnsi="Franklin Gothic Medium" w:cs="Franklin Gothic Medium Cond"/>
          <w:bCs/>
          <w:sz w:val="20"/>
        </w:rPr>
      </w:pPr>
      <w:r w:rsidRPr="00B6015D">
        <w:rPr>
          <w:rFonts w:ascii="Franklin Gothic Medium" w:hAnsi="Franklin Gothic Medium" w:cs="Franklin Gothic Medium Cond"/>
          <w:b/>
          <w:bCs/>
          <w:sz w:val="20"/>
        </w:rPr>
        <w:t>La qualité et la présentation</w:t>
      </w:r>
      <w:r w:rsidR="00B6015D">
        <w:rPr>
          <w:rFonts w:ascii="Franklin Gothic Medium" w:hAnsi="Franklin Gothic Medium" w:cs="Franklin Gothic Medium Cond"/>
          <w:bCs/>
          <w:sz w:val="20"/>
        </w:rPr>
        <w:t xml:space="preserve"> </w:t>
      </w:r>
      <w:r w:rsidR="00B6015D" w:rsidRPr="00B6015D">
        <w:rPr>
          <w:rFonts w:ascii="Franklin Gothic Medium" w:hAnsi="Franklin Gothic Medium" w:cs="Franklin Gothic Medium Cond"/>
          <w:b/>
          <w:bCs/>
          <w:sz w:val="20"/>
        </w:rPr>
        <w:t>soignée des objets sont exigées.</w:t>
      </w:r>
    </w:p>
    <w:p w:rsidR="00C746E2" w:rsidRPr="005E4817" w:rsidRDefault="00C746E2" w:rsidP="00B6015D">
      <w:pPr>
        <w:pStyle w:val="Standard"/>
        <w:widowControl w:val="0"/>
        <w:overflowPunct w:val="0"/>
        <w:autoSpaceDE w:val="0"/>
        <w:spacing w:after="0" w:line="240" w:lineRule="auto"/>
        <w:ind w:left="284" w:right="275"/>
        <w:jc w:val="both"/>
        <w:rPr>
          <w:rFonts w:ascii="Franklin Gothic Medium" w:hAnsi="Franklin Gothic Medium" w:cs="Franklin Gothic Medium Cond"/>
          <w:sz w:val="6"/>
          <w:szCs w:val="8"/>
        </w:rPr>
      </w:pPr>
    </w:p>
    <w:p w:rsidR="00C746E2" w:rsidRPr="005E4817" w:rsidRDefault="009E7CF0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sz w:val="20"/>
        </w:rPr>
      </w:pPr>
      <w:r>
        <w:rPr>
          <w:rFonts w:ascii="Arial" w:hAnsi="Arial" w:cs="Arial"/>
          <w:b/>
          <w:i/>
          <w:color w:val="000000"/>
          <w:sz w:val="18"/>
          <w:szCs w:val="20"/>
        </w:rPr>
        <w:t>9</w:t>
      </w:r>
      <w:r w:rsidR="008C5232"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Un courrier de </w:t>
      </w:r>
      <w:r w:rsidR="008C5232" w:rsidRPr="005E4817">
        <w:rPr>
          <w:rFonts w:ascii="Franklin Gothic Medium" w:hAnsi="Franklin Gothic Medium" w:cs="Franklin Gothic Medium Cond"/>
          <w:b/>
          <w:sz w:val="20"/>
        </w:rPr>
        <w:t>confirmation</w:t>
      </w:r>
      <w:r w:rsidR="008C5232" w:rsidRPr="005E4817">
        <w:rPr>
          <w:rFonts w:ascii="Franklin Gothic Medium" w:hAnsi="Franklin Gothic Medium" w:cs="Franklin Gothic Medium Cond"/>
          <w:sz w:val="20"/>
        </w:rPr>
        <w:t xml:space="preserve"> avec tous les renseignements nécessaires est adressé </w:t>
      </w:r>
      <w:r w:rsidR="00B64168" w:rsidRPr="00CF0730">
        <w:rPr>
          <w:rFonts w:ascii="Franklin Gothic Medium" w:hAnsi="Franklin Gothic Medium" w:cs="Franklin Gothic Medium Cond"/>
          <w:b/>
          <w:bCs/>
          <w:sz w:val="20"/>
        </w:rPr>
        <w:t>fin septembre</w:t>
      </w:r>
      <w:r w:rsidR="00CF0730">
        <w:rPr>
          <w:rFonts w:ascii="Franklin Gothic Medium" w:hAnsi="Franklin Gothic Medium" w:cs="Franklin Gothic Medium Cond"/>
          <w:sz w:val="20"/>
        </w:rPr>
        <w:t xml:space="preserve">, </w:t>
      </w:r>
      <w:r w:rsidR="008C5232" w:rsidRPr="005E4817">
        <w:rPr>
          <w:rFonts w:ascii="Franklin Gothic Medium" w:hAnsi="Franklin Gothic Medium" w:cs="Franklin Gothic Medium Cond"/>
          <w:b/>
          <w:sz w:val="20"/>
        </w:rPr>
        <w:t>début octobre</w:t>
      </w:r>
      <w:r w:rsidR="008C5232" w:rsidRPr="005E4817">
        <w:rPr>
          <w:rFonts w:ascii="Franklin Gothic Medium" w:hAnsi="Franklin Gothic Medium" w:cs="Franklin Gothic Medium Cond"/>
          <w:sz w:val="20"/>
        </w:rPr>
        <w:t>. Aucune confirmation ne sera envoyée pour les inscriptions qui pourraient être prises en complément ou en remplacement après le 15 octobre</w:t>
      </w:r>
      <w:r w:rsidR="001D3B53">
        <w:rPr>
          <w:rFonts w:ascii="Franklin Gothic Medium" w:hAnsi="Franklin Gothic Medium" w:cs="Franklin Gothic Medium Cond"/>
          <w:sz w:val="20"/>
        </w:rPr>
        <w:t xml:space="preserve"> 2024</w:t>
      </w:r>
      <w:r w:rsidR="008C5232" w:rsidRPr="005E4817">
        <w:rPr>
          <w:rFonts w:ascii="Franklin Gothic Medium" w:hAnsi="Franklin Gothic Medium" w:cs="Franklin Gothic Medium Cond"/>
          <w:sz w:val="20"/>
        </w:rPr>
        <w:t>.</w:t>
      </w:r>
    </w:p>
    <w:p w:rsidR="00996DF6" w:rsidRDefault="008C5232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rFonts w:ascii="Franklin Gothic Medium" w:hAnsi="Franklin Gothic Medium" w:cs="Franklin Gothic Medium Cond"/>
          <w:b/>
          <w:bCs/>
          <w:sz w:val="20"/>
        </w:rPr>
      </w:pPr>
      <w:r w:rsidRPr="00874C1E">
        <w:rPr>
          <w:rFonts w:ascii="Arial" w:hAnsi="Arial" w:cs="Arial"/>
          <w:b/>
          <w:i/>
          <w:color w:val="000000"/>
          <w:sz w:val="18"/>
          <w:szCs w:val="20"/>
        </w:rPr>
        <w:t>1</w:t>
      </w:r>
      <w:r w:rsidR="009E7CF0">
        <w:rPr>
          <w:rFonts w:ascii="Arial" w:hAnsi="Arial" w:cs="Arial"/>
          <w:b/>
          <w:i/>
          <w:color w:val="000000"/>
          <w:sz w:val="18"/>
          <w:szCs w:val="20"/>
        </w:rPr>
        <w:t>0</w:t>
      </w:r>
      <w:r w:rsidRPr="00874C1E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Pr="005E4817">
        <w:rPr>
          <w:rFonts w:ascii="Franklin Gothic Medium" w:hAnsi="Franklin Gothic Medium" w:cs="Franklin Gothic Medium Cond"/>
          <w:sz w:val="20"/>
        </w:rPr>
        <w:t xml:space="preserve"> </w:t>
      </w:r>
      <w:r w:rsidRPr="009E7CF0">
        <w:rPr>
          <w:rFonts w:ascii="Franklin Gothic Medium" w:hAnsi="Franklin Gothic Medium" w:cs="Franklin Gothic Medium Cond"/>
          <w:sz w:val="20"/>
        </w:rPr>
        <w:t xml:space="preserve">Les </w:t>
      </w:r>
      <w:r w:rsidRPr="009E7CF0">
        <w:rPr>
          <w:rFonts w:ascii="Franklin Gothic Medium" w:hAnsi="Franklin Gothic Medium" w:cs="Franklin Gothic Medium Cond"/>
          <w:b/>
          <w:bCs/>
          <w:sz w:val="20"/>
        </w:rPr>
        <w:t xml:space="preserve">exposants professionnels </w:t>
      </w:r>
      <w:r w:rsidR="00996DF6" w:rsidRPr="009E7CF0">
        <w:rPr>
          <w:rFonts w:ascii="Franklin Gothic Medium" w:hAnsi="Franklin Gothic Medium" w:cs="Franklin Gothic Medium Cond"/>
          <w:b/>
          <w:bCs/>
          <w:sz w:val="20"/>
        </w:rPr>
        <w:t>recevront un reçu</w:t>
      </w:r>
      <w:r w:rsidR="009E7CF0">
        <w:rPr>
          <w:rFonts w:ascii="Franklin Gothic Medium" w:hAnsi="Franklin Gothic Medium" w:cs="Franklin Gothic Medium Cond"/>
          <w:b/>
          <w:bCs/>
          <w:sz w:val="20"/>
        </w:rPr>
        <w:t xml:space="preserve"> (Si nécessaire)</w:t>
      </w:r>
      <w:r w:rsidR="00996DF6" w:rsidRPr="009E7CF0">
        <w:rPr>
          <w:rFonts w:ascii="Franklin Gothic Medium" w:hAnsi="Franklin Gothic Medium" w:cs="Franklin Gothic Medium Cond"/>
          <w:b/>
          <w:bCs/>
          <w:sz w:val="20"/>
        </w:rPr>
        <w:t>.</w:t>
      </w:r>
    </w:p>
    <w:p w:rsidR="00C746E2" w:rsidRPr="00A051C2" w:rsidRDefault="008C5232" w:rsidP="00130608">
      <w:pPr>
        <w:pStyle w:val="Standard"/>
        <w:widowControl w:val="0"/>
        <w:overflowPunct w:val="0"/>
        <w:autoSpaceDE w:val="0"/>
        <w:spacing w:before="120" w:after="0" w:line="240" w:lineRule="auto"/>
        <w:ind w:left="284" w:right="275"/>
        <w:jc w:val="both"/>
        <w:rPr>
          <w:sz w:val="20"/>
        </w:rPr>
      </w:pPr>
      <w:r w:rsidRPr="00A051C2">
        <w:rPr>
          <w:rFonts w:ascii="Arial" w:hAnsi="Arial" w:cs="Arial"/>
          <w:b/>
          <w:i/>
          <w:color w:val="000000"/>
          <w:sz w:val="18"/>
          <w:szCs w:val="20"/>
        </w:rPr>
        <w:t>1</w:t>
      </w:r>
      <w:r w:rsidR="009E7CF0">
        <w:rPr>
          <w:rFonts w:ascii="Arial" w:hAnsi="Arial" w:cs="Arial"/>
          <w:b/>
          <w:i/>
          <w:color w:val="000000"/>
          <w:sz w:val="18"/>
          <w:szCs w:val="20"/>
        </w:rPr>
        <w:t>1</w:t>
      </w:r>
      <w:r w:rsidRPr="00A051C2">
        <w:rPr>
          <w:rFonts w:ascii="Arial" w:hAnsi="Arial" w:cs="Arial"/>
          <w:b/>
          <w:i/>
          <w:color w:val="000000"/>
          <w:sz w:val="18"/>
          <w:szCs w:val="20"/>
        </w:rPr>
        <w:t>°</w:t>
      </w:r>
      <w:r w:rsidRPr="00A051C2">
        <w:rPr>
          <w:rFonts w:ascii="Franklin Gothic Medium" w:hAnsi="Franklin Gothic Medium" w:cs="Franklin Gothic Medium Cond"/>
          <w:b/>
          <w:szCs w:val="24"/>
        </w:rPr>
        <w:t xml:space="preserve"> Le retour du bulletin d’inscription signé sera considéré comme acceptation </w:t>
      </w:r>
      <w:r w:rsidR="00B51CF1" w:rsidRPr="00A051C2">
        <w:rPr>
          <w:rFonts w:ascii="Franklin Gothic Medium" w:hAnsi="Franklin Gothic Medium" w:cs="Franklin Gothic Medium Cond"/>
          <w:b/>
          <w:szCs w:val="24"/>
        </w:rPr>
        <w:t>sans réserve</w:t>
      </w:r>
      <w:r w:rsidRPr="00A051C2">
        <w:rPr>
          <w:rFonts w:ascii="Franklin Gothic Medium" w:hAnsi="Franklin Gothic Medium" w:cs="Franklin Gothic Medium Cond"/>
          <w:b/>
          <w:szCs w:val="24"/>
        </w:rPr>
        <w:t xml:space="preserve"> des conditions et recommandations ci-dessus.</w:t>
      </w:r>
    </w:p>
    <w:p w:rsidR="00874C1E" w:rsidRPr="00874C1E" w:rsidRDefault="00874C1E" w:rsidP="00B51CF1">
      <w:pPr>
        <w:pStyle w:val="Default"/>
        <w:ind w:left="284" w:right="272"/>
        <w:jc w:val="both"/>
        <w:rPr>
          <w:b/>
          <w:i/>
          <w:sz w:val="8"/>
          <w:szCs w:val="20"/>
        </w:rPr>
      </w:pPr>
    </w:p>
    <w:p w:rsidR="00B51CF1" w:rsidRDefault="00874C1E" w:rsidP="00B51CF1">
      <w:pPr>
        <w:pStyle w:val="Default"/>
        <w:ind w:left="284" w:right="272"/>
        <w:jc w:val="both"/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1</w:t>
      </w:r>
      <w:r w:rsidR="009E7CF0">
        <w:rPr>
          <w:b/>
          <w:i/>
          <w:sz w:val="18"/>
          <w:szCs w:val="20"/>
        </w:rPr>
        <w:t>2</w:t>
      </w:r>
      <w:r w:rsidRPr="00996DF6">
        <w:rPr>
          <w:b/>
          <w:sz w:val="18"/>
          <w:szCs w:val="20"/>
        </w:rPr>
        <w:t xml:space="preserve">° </w:t>
      </w:r>
      <w:r w:rsidRPr="001D3B53">
        <w:rPr>
          <w:b/>
          <w:sz w:val="20"/>
          <w:szCs w:val="20"/>
        </w:rPr>
        <w:t xml:space="preserve">L’association s’engage à </w:t>
      </w:r>
      <w:r w:rsidRPr="001D3B53">
        <w:rPr>
          <w:b/>
          <w:sz w:val="20"/>
        </w:rPr>
        <w:t>ne</w:t>
      </w:r>
      <w:r w:rsidRPr="001D3B53">
        <w:rPr>
          <w:b/>
          <w:sz w:val="20"/>
          <w:szCs w:val="20"/>
        </w:rPr>
        <w:t xml:space="preserve"> communiquer aucune coordonnée personnelle à un tiers, sauf autorisation expresse</w:t>
      </w:r>
    </w:p>
    <w:p w:rsidR="00874C1E" w:rsidRDefault="00874C1E" w:rsidP="00B51CF1">
      <w:pPr>
        <w:pStyle w:val="Default"/>
        <w:ind w:left="284" w:right="272"/>
        <w:jc w:val="both"/>
        <w:rPr>
          <w:rFonts w:ascii="Franklin Gothic Medium" w:hAnsi="Franklin Gothic Medium" w:cs="Franklin Gothic Medium"/>
          <w:b/>
          <w:bCs/>
          <w:sz w:val="20"/>
          <w:szCs w:val="22"/>
          <w:u w:val="single"/>
        </w:rPr>
      </w:pPr>
    </w:p>
    <w:p w:rsidR="00F80717" w:rsidRDefault="008C5232" w:rsidP="00B51CF1">
      <w:pPr>
        <w:pStyle w:val="Default"/>
        <w:ind w:left="284" w:right="272"/>
        <w:jc w:val="both"/>
        <w:rPr>
          <w:rFonts w:ascii="Franklin Gothic Medium" w:hAnsi="Franklin Gothic Medium" w:cs="Franklin Gothic Medium Cond"/>
          <w:sz w:val="20"/>
          <w:szCs w:val="22"/>
        </w:rPr>
      </w:pPr>
      <w:r w:rsidRPr="005E4817">
        <w:rPr>
          <w:rFonts w:ascii="Franklin Gothic Medium" w:hAnsi="Franklin Gothic Medium" w:cs="Franklin Gothic Medium"/>
          <w:b/>
          <w:bCs/>
          <w:sz w:val="20"/>
          <w:szCs w:val="22"/>
          <w:u w:val="single"/>
        </w:rPr>
        <w:t>NOTA</w:t>
      </w:r>
      <w:r w:rsidRPr="005E4817">
        <w:rPr>
          <w:rFonts w:ascii="Franklin Gothic Medium" w:hAnsi="Franklin Gothic Medium" w:cs="Franklin Gothic Medium Cond"/>
          <w:b/>
          <w:sz w:val="20"/>
          <w:szCs w:val="22"/>
          <w:u w:val="single"/>
        </w:rPr>
        <w:t xml:space="preserve">. </w:t>
      </w:r>
      <w:r w:rsidR="00EF3520" w:rsidRPr="00EF3520">
        <w:rPr>
          <w:rFonts w:ascii="Franklin Gothic Medium" w:hAnsi="Franklin Gothic Medium" w:cs="Franklin Gothic Medium Cond"/>
          <w:b/>
          <w:sz w:val="20"/>
          <w:szCs w:val="22"/>
        </w:rPr>
        <w:t xml:space="preserve">- </w:t>
      </w:r>
      <w:r w:rsidR="00EF3520" w:rsidRPr="00EF3520">
        <w:rPr>
          <w:rFonts w:ascii="Franklin Gothic Medium" w:hAnsi="Franklin Gothic Medium" w:cs="Franklin Gothic Medium Cond"/>
          <w:sz w:val="20"/>
          <w:szCs w:val="22"/>
        </w:rPr>
        <w:t>Vu l’évolution des demandes de participation, dans les différentes sections</w:t>
      </w:r>
      <w:r w:rsidR="00EF3520">
        <w:rPr>
          <w:rFonts w:ascii="Franklin Gothic Medium" w:hAnsi="Franklin Gothic Medium" w:cs="Franklin Gothic Medium Cond"/>
          <w:sz w:val="20"/>
          <w:szCs w:val="22"/>
        </w:rPr>
        <w:t xml:space="preserve"> (marché du livre ancien et d’occasion, salon des auteurs et éditeurs, secteur </w:t>
      </w:r>
      <w:r w:rsidR="00B51CF1">
        <w:rPr>
          <w:rFonts w:ascii="Franklin Gothic Medium" w:hAnsi="Franklin Gothic Medium" w:cs="Franklin Gothic Medium Cond"/>
          <w:sz w:val="20"/>
          <w:szCs w:val="22"/>
        </w:rPr>
        <w:t>BD.</w:t>
      </w:r>
      <w:r w:rsidR="00EF3520">
        <w:rPr>
          <w:rFonts w:ascii="Franklin Gothic Medium" w:hAnsi="Franklin Gothic Medium" w:cs="Franklin Gothic Medium Cond"/>
          <w:sz w:val="20"/>
          <w:szCs w:val="22"/>
        </w:rPr>
        <w:t>) les organisateurs pourraient être contraints de modifier l’implantation de la manifestation</w:t>
      </w:r>
      <w:r w:rsidR="00B51CF1">
        <w:rPr>
          <w:rFonts w:ascii="Franklin Gothic Medium" w:hAnsi="Franklin Gothic Medium" w:cs="Franklin Gothic Medium Cond"/>
          <w:sz w:val="20"/>
          <w:szCs w:val="22"/>
        </w:rPr>
        <w:t>.</w:t>
      </w:r>
      <w:r w:rsidR="00EF3520">
        <w:rPr>
          <w:rFonts w:ascii="Franklin Gothic Medium" w:hAnsi="Franklin Gothic Medium" w:cs="Franklin Gothic Medium Cond"/>
          <w:sz w:val="20"/>
          <w:szCs w:val="22"/>
        </w:rPr>
        <w:t xml:space="preserve"> </w:t>
      </w:r>
    </w:p>
    <w:p w:rsidR="00F80717" w:rsidRDefault="00F80717" w:rsidP="00B51CF1">
      <w:pPr>
        <w:pStyle w:val="Default"/>
        <w:ind w:left="284" w:right="272"/>
        <w:jc w:val="both"/>
        <w:rPr>
          <w:rFonts w:ascii="Franklin Gothic Medium" w:hAnsi="Franklin Gothic Medium" w:cs="Franklin Gothic Medium Cond"/>
          <w:b/>
          <w:sz w:val="20"/>
          <w:szCs w:val="22"/>
        </w:rPr>
      </w:pPr>
      <w:r w:rsidRPr="00B51CF1">
        <w:rPr>
          <w:rFonts w:ascii="Franklin Gothic Medium" w:hAnsi="Franklin Gothic Medium" w:cs="Franklin Gothic Medium Cond"/>
          <w:b/>
          <w:sz w:val="20"/>
          <w:szCs w:val="22"/>
        </w:rPr>
        <w:t>La disposition qui sera adoptée sera sans appel. Aucune contestation ne sera acceptée à ce sujet.</w:t>
      </w:r>
    </w:p>
    <w:sectPr w:rsidR="00F80717" w:rsidSect="00160DD1">
      <w:pgSz w:w="12240" w:h="15840"/>
      <w:pgMar w:top="227" w:right="227" w:bottom="227" w:left="22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55" w:rsidRDefault="00454A55">
      <w:r>
        <w:separator/>
      </w:r>
    </w:p>
  </w:endnote>
  <w:endnote w:type="continuationSeparator" w:id="0">
    <w:p w:rsidR="00454A55" w:rsidRDefault="0045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55" w:rsidRDefault="00454A55">
      <w:r>
        <w:rPr>
          <w:color w:val="000000"/>
        </w:rPr>
        <w:separator/>
      </w:r>
    </w:p>
  </w:footnote>
  <w:footnote w:type="continuationSeparator" w:id="0">
    <w:p w:rsidR="00454A55" w:rsidRDefault="0045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3F4"/>
    <w:multiLevelType w:val="multilevel"/>
    <w:tmpl w:val="6C708234"/>
    <w:styleLink w:val="WW8Num1"/>
    <w:lvl w:ilvl="0">
      <w:numFmt w:val="bullet"/>
      <w:lvlText w:val=""/>
      <w:lvlJc w:val="left"/>
      <w:pPr>
        <w:ind w:left="214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6E2"/>
    <w:rsid w:val="00017D9F"/>
    <w:rsid w:val="00061327"/>
    <w:rsid w:val="000A66D6"/>
    <w:rsid w:val="000E7B3B"/>
    <w:rsid w:val="00102D09"/>
    <w:rsid w:val="00130608"/>
    <w:rsid w:val="00144F58"/>
    <w:rsid w:val="00160DD1"/>
    <w:rsid w:val="001823BD"/>
    <w:rsid w:val="001D17D8"/>
    <w:rsid w:val="001D3B53"/>
    <w:rsid w:val="002115C9"/>
    <w:rsid w:val="00213C48"/>
    <w:rsid w:val="002622C6"/>
    <w:rsid w:val="00267AB4"/>
    <w:rsid w:val="00277F04"/>
    <w:rsid w:val="00291DB7"/>
    <w:rsid w:val="00377AF5"/>
    <w:rsid w:val="00421170"/>
    <w:rsid w:val="00454A55"/>
    <w:rsid w:val="004912E4"/>
    <w:rsid w:val="004C605B"/>
    <w:rsid w:val="00513FB1"/>
    <w:rsid w:val="00516DC6"/>
    <w:rsid w:val="00565DD0"/>
    <w:rsid w:val="005738DB"/>
    <w:rsid w:val="005C19BB"/>
    <w:rsid w:val="005C7DFD"/>
    <w:rsid w:val="005E4817"/>
    <w:rsid w:val="005E6A7D"/>
    <w:rsid w:val="0067699B"/>
    <w:rsid w:val="006B716F"/>
    <w:rsid w:val="00756430"/>
    <w:rsid w:val="00766459"/>
    <w:rsid w:val="007A12E2"/>
    <w:rsid w:val="007F3909"/>
    <w:rsid w:val="007F4A4A"/>
    <w:rsid w:val="00857A67"/>
    <w:rsid w:val="00874C1E"/>
    <w:rsid w:val="008C5232"/>
    <w:rsid w:val="008D70FC"/>
    <w:rsid w:val="008F361B"/>
    <w:rsid w:val="00937F12"/>
    <w:rsid w:val="00957FDE"/>
    <w:rsid w:val="009849CC"/>
    <w:rsid w:val="00996DF6"/>
    <w:rsid w:val="009E7CF0"/>
    <w:rsid w:val="009F1552"/>
    <w:rsid w:val="00A051C2"/>
    <w:rsid w:val="00A3044D"/>
    <w:rsid w:val="00A93482"/>
    <w:rsid w:val="00AA39F8"/>
    <w:rsid w:val="00B51CF1"/>
    <w:rsid w:val="00B6015D"/>
    <w:rsid w:val="00B64168"/>
    <w:rsid w:val="00BB6B8F"/>
    <w:rsid w:val="00C00FB3"/>
    <w:rsid w:val="00C2522F"/>
    <w:rsid w:val="00C528FE"/>
    <w:rsid w:val="00C746E2"/>
    <w:rsid w:val="00C809AF"/>
    <w:rsid w:val="00CC4506"/>
    <w:rsid w:val="00CF0730"/>
    <w:rsid w:val="00D24C00"/>
    <w:rsid w:val="00E052AF"/>
    <w:rsid w:val="00E23656"/>
    <w:rsid w:val="00E4331F"/>
    <w:rsid w:val="00EA14E6"/>
    <w:rsid w:val="00EA3659"/>
    <w:rsid w:val="00EA4C15"/>
    <w:rsid w:val="00EF3520"/>
    <w:rsid w:val="00F025C7"/>
    <w:rsid w:val="00F11F7F"/>
    <w:rsid w:val="00F213C2"/>
    <w:rsid w:val="00F244C8"/>
    <w:rsid w:val="00F33CB9"/>
    <w:rsid w:val="00F51610"/>
    <w:rsid w:val="00F632AE"/>
    <w:rsid w:val="00F80717"/>
    <w:rsid w:val="00F87EBF"/>
    <w:rsid w:val="00FA2CCB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7699B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769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699B"/>
    <w:pPr>
      <w:spacing w:after="120"/>
    </w:pPr>
  </w:style>
  <w:style w:type="paragraph" w:styleId="Liste">
    <w:name w:val="List"/>
    <w:basedOn w:val="Textbody"/>
    <w:rsid w:val="0067699B"/>
    <w:rPr>
      <w:rFonts w:cs="Lucida Sans"/>
    </w:rPr>
  </w:style>
  <w:style w:type="paragraph" w:styleId="Lgende">
    <w:name w:val="caption"/>
    <w:basedOn w:val="Standard"/>
    <w:rsid w:val="006769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7699B"/>
    <w:pPr>
      <w:suppressLineNumbers/>
    </w:pPr>
    <w:rPr>
      <w:rFonts w:cs="Lucida Sans"/>
    </w:rPr>
  </w:style>
  <w:style w:type="paragraph" w:styleId="Textedebulles">
    <w:name w:val="Balloon Text"/>
    <w:basedOn w:val="Standard"/>
    <w:rsid w:val="006769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99B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character" w:customStyle="1" w:styleId="WW8Num1z0">
    <w:name w:val="WW8Num1z0"/>
    <w:rsid w:val="0067699B"/>
    <w:rPr>
      <w:rFonts w:ascii="Wingdings" w:hAnsi="Wingdings" w:cs="Wingdings"/>
    </w:rPr>
  </w:style>
  <w:style w:type="character" w:customStyle="1" w:styleId="WW8Num1z1">
    <w:name w:val="WW8Num1z1"/>
    <w:rsid w:val="0067699B"/>
    <w:rPr>
      <w:rFonts w:ascii="Courier New" w:hAnsi="Courier New" w:cs="Courier New"/>
    </w:rPr>
  </w:style>
  <w:style w:type="character" w:customStyle="1" w:styleId="WW8Num1z3">
    <w:name w:val="WW8Num1z3"/>
    <w:rsid w:val="0067699B"/>
    <w:rPr>
      <w:rFonts w:ascii="Symbol" w:hAnsi="Symbol" w:cs="Symbol"/>
    </w:rPr>
  </w:style>
  <w:style w:type="character" w:customStyle="1" w:styleId="TextedebullesCar">
    <w:name w:val="Texte de bulles Car"/>
    <w:rsid w:val="0067699B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rsid w:val="0067699B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F632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32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icom.moneteau@gmai%20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636F-8DAB-4B49-AEFF-9C696A09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</dc:creator>
  <cp:lastModifiedBy>Dominique Guyot</cp:lastModifiedBy>
  <cp:revision>4</cp:revision>
  <cp:lastPrinted>2024-03-09T10:34:00Z</cp:lastPrinted>
  <dcterms:created xsi:type="dcterms:W3CDTF">2024-02-26T14:41:00Z</dcterms:created>
  <dcterms:modified xsi:type="dcterms:W3CDTF">2024-03-09T10:34:00Z</dcterms:modified>
</cp:coreProperties>
</file>